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2" w:rsidRDefault="00445552" w:rsidP="00445552">
      <w:pPr>
        <w:shd w:val="clear" w:color="auto" w:fill="FFFFFF"/>
        <w:rPr>
          <w:rFonts w:ascii="Verdana" w:hAnsi="Verdana"/>
          <w:color w:val="444444"/>
          <w:sz w:val="17"/>
          <w:szCs w:val="17"/>
        </w:rPr>
      </w:pPr>
      <w:r>
        <w:rPr>
          <w:rStyle w:val="Forte"/>
          <w:rFonts w:ascii="Verdana" w:hAnsi="Verdana"/>
          <w:color w:val="444444"/>
          <w:sz w:val="17"/>
          <w:szCs w:val="17"/>
        </w:rPr>
        <w:t xml:space="preserve">A </w:t>
      </w:r>
      <w:proofErr w:type="spellStart"/>
      <w:r>
        <w:rPr>
          <w:rStyle w:val="Forte"/>
          <w:rFonts w:ascii="Verdana" w:hAnsi="Verdana"/>
          <w:color w:val="444444"/>
          <w:sz w:val="17"/>
          <w:szCs w:val="17"/>
        </w:rPr>
        <w:t>Arquitectonalidade</w:t>
      </w:r>
      <w:proofErr w:type="spellEnd"/>
      <w:r>
        <w:rPr>
          <w:rStyle w:val="Forte"/>
          <w:rFonts w:ascii="Verdana" w:hAnsi="Verdana"/>
          <w:color w:val="444444"/>
          <w:sz w:val="17"/>
          <w:szCs w:val="17"/>
        </w:rPr>
        <w:t xml:space="preserve"> da </w:t>
      </w:r>
      <w:proofErr w:type="spellStart"/>
      <w:r>
        <w:rPr>
          <w:rStyle w:val="Forte"/>
          <w:rFonts w:ascii="Verdana" w:hAnsi="Verdana"/>
          <w:color w:val="444444"/>
          <w:sz w:val="17"/>
          <w:szCs w:val="17"/>
        </w:rPr>
        <w:t>Psicogeografia</w:t>
      </w:r>
      <w:proofErr w:type="spellEnd"/>
      <w:r>
        <w:rPr>
          <w:rStyle w:val="Forte"/>
          <w:rFonts w:ascii="Verdana" w:hAnsi="Verdana"/>
          <w:color w:val="444444"/>
          <w:sz w:val="17"/>
          <w:szCs w:val="17"/>
        </w:rPr>
        <w:t xml:space="preserve"> ou os Hieróglifos da Deriva</w:t>
      </w:r>
      <w:r>
        <w:rPr>
          <w:rFonts w:ascii="Verdana" w:hAnsi="Verdana"/>
          <w:color w:val="444444"/>
          <w:sz w:val="17"/>
          <w:szCs w:val="17"/>
        </w:rPr>
        <w:br/>
      </w:r>
      <w:proofErr w:type="gramStart"/>
      <w:r>
        <w:rPr>
          <w:rFonts w:ascii="Verdana" w:hAnsi="Verdana"/>
          <w:color w:val="444444"/>
          <w:sz w:val="17"/>
          <w:szCs w:val="17"/>
        </w:rPr>
        <w:t>(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in </w:t>
      </w:r>
      <w:proofErr w:type="spellStart"/>
      <w:r>
        <w:rPr>
          <w:rFonts w:ascii="Verdana" w:hAnsi="Verdana"/>
          <w:color w:val="444444"/>
          <w:sz w:val="17"/>
          <w:szCs w:val="17"/>
        </w:rPr>
        <w:t>memorian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Guy </w:t>
      </w:r>
      <w:proofErr w:type="spellStart"/>
      <w:r>
        <w:rPr>
          <w:rFonts w:ascii="Verdana" w:hAnsi="Verdana"/>
          <w:color w:val="444444"/>
          <w:sz w:val="17"/>
          <w:szCs w:val="17"/>
        </w:rPr>
        <w:t>Debord</w:t>
      </w:r>
      <w:proofErr w:type="spellEnd"/>
      <w:r>
        <w:rPr>
          <w:rFonts w:ascii="Verdana" w:hAnsi="Verdana"/>
          <w:color w:val="444444"/>
          <w:sz w:val="17"/>
          <w:szCs w:val="17"/>
        </w:rPr>
        <w:t>)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>Obscuras &amp; misteriosas grutas nas quais eles entram, imitando serpentes - espaços de regresso a uma intimidade que "há muito, muito tempo" foi estilhaçada pela memória - pela simultânea reiteração &amp; lentidão da memória - essa faculdade da consciência humana "próxima do divino". Mas não se diz que "perdoar é humano, esquecer é divino"? Na reiteração ritual ou na lembrança (</w:t>
      </w:r>
      <w:proofErr w:type="spellStart"/>
      <w:r>
        <w:rPr>
          <w:rFonts w:ascii="Verdana" w:hAnsi="Verdana"/>
          <w:color w:val="444444"/>
          <w:sz w:val="17"/>
          <w:szCs w:val="17"/>
        </w:rPr>
        <w:t>dhikr</w:t>
      </w:r>
      <w:proofErr w:type="spellEnd"/>
      <w:r>
        <w:rPr>
          <w:rFonts w:ascii="Verdana" w:hAnsi="Verdana"/>
          <w:color w:val="444444"/>
          <w:sz w:val="17"/>
          <w:szCs w:val="17"/>
        </w:rPr>
        <w:t>)</w:t>
      </w:r>
      <w:proofErr w:type="gramStart"/>
      <w:r>
        <w:rPr>
          <w:rFonts w:ascii="Verdana" w:hAnsi="Verdana"/>
          <w:color w:val="444444"/>
          <w:sz w:val="17"/>
          <w:szCs w:val="17"/>
        </w:rPr>
        <w:t>1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 dos </w:t>
      </w:r>
      <w:proofErr w:type="spellStart"/>
      <w:r>
        <w:rPr>
          <w:rFonts w:ascii="Verdana" w:hAnsi="Verdana"/>
          <w:color w:val="444444"/>
          <w:sz w:val="17"/>
          <w:szCs w:val="17"/>
        </w:rPr>
        <w:t>sufis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esquece-se o "eu" precisamente para anular o Eu; - deste modo re-lembrar é anular a separação, e este apagamento é uma espécie de esquecimento. (Em certos edifícios chave Islâmicos, como o </w:t>
      </w:r>
      <w:proofErr w:type="spellStart"/>
      <w:r>
        <w:rPr>
          <w:rFonts w:ascii="Verdana" w:hAnsi="Verdana"/>
          <w:color w:val="444444"/>
          <w:sz w:val="17"/>
          <w:szCs w:val="17"/>
        </w:rPr>
        <w:t>Alhambra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a reiteração do </w:t>
      </w:r>
      <w:proofErr w:type="spellStart"/>
      <w:r>
        <w:rPr>
          <w:rFonts w:ascii="Verdana" w:hAnsi="Verdana"/>
          <w:color w:val="444444"/>
          <w:sz w:val="17"/>
          <w:szCs w:val="17"/>
        </w:rPr>
        <w:t>dhikr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como texto </w:t>
      </w:r>
      <w:proofErr w:type="spellStart"/>
      <w:r>
        <w:rPr>
          <w:rFonts w:ascii="Verdana" w:hAnsi="Verdana"/>
          <w:color w:val="444444"/>
          <w:sz w:val="17"/>
          <w:szCs w:val="17"/>
        </w:rPr>
        <w:t>caligramático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</w:t>
      </w:r>
      <w:proofErr w:type="gramStart"/>
      <w:r>
        <w:rPr>
          <w:rFonts w:ascii="Verdana" w:hAnsi="Verdana"/>
          <w:color w:val="444444"/>
          <w:sz w:val="17"/>
          <w:szCs w:val="17"/>
        </w:rPr>
        <w:t>torna-se na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 própria definição do espaço construído como um dispositivo </w:t>
      </w:r>
      <w:proofErr w:type="spellStart"/>
      <w:r>
        <w:rPr>
          <w:rFonts w:ascii="Verdana" w:hAnsi="Verdana"/>
          <w:color w:val="444444"/>
          <w:sz w:val="17"/>
          <w:szCs w:val="17"/>
        </w:rPr>
        <w:t>mnemónico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ou "Palácio da Memória" - não ornamento, mas a própria base ou o </w:t>
      </w:r>
      <w:proofErr w:type="spellStart"/>
      <w:r>
        <w:rPr>
          <w:rFonts w:ascii="Verdana" w:hAnsi="Verdana"/>
          <w:color w:val="444444"/>
          <w:sz w:val="17"/>
          <w:szCs w:val="17"/>
        </w:rPr>
        <w:t>princípio-da-precipitação-dos-cristais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da </w:t>
      </w:r>
      <w:proofErr w:type="spellStart"/>
      <w:r>
        <w:rPr>
          <w:rFonts w:ascii="Verdana" w:hAnsi="Verdana"/>
          <w:color w:val="444444"/>
          <w:sz w:val="17"/>
          <w:szCs w:val="17"/>
        </w:rPr>
        <w:t>arquitectura</w:t>
      </w:r>
      <w:proofErr w:type="spellEnd"/>
      <w:r>
        <w:rPr>
          <w:rFonts w:ascii="Verdana" w:hAnsi="Verdana"/>
          <w:color w:val="444444"/>
          <w:sz w:val="17"/>
          <w:szCs w:val="17"/>
        </w:rPr>
        <w:t>.)</w:t>
      </w:r>
      <w:r>
        <w:rPr>
          <w:rFonts w:ascii="Verdana" w:hAnsi="Verdana"/>
          <w:color w:val="444444"/>
          <w:sz w:val="17"/>
          <w:szCs w:val="17"/>
        </w:rPr>
        <w:br/>
        <w:t xml:space="preserve">"Desde que nós somos Jesus Cristo" como anunciou um dos Irmãos do celebrado livre Espírito, "a única questão é que aquilo que já é perfeito em nós, deve ser reiterado...". Este processo, todavia, conduz a uma paradoxal </w:t>
      </w:r>
      <w:proofErr w:type="spellStart"/>
      <w:r>
        <w:rPr>
          <w:rFonts w:ascii="Verdana" w:hAnsi="Verdana"/>
          <w:color w:val="444444"/>
          <w:sz w:val="17"/>
          <w:szCs w:val="17"/>
        </w:rPr>
        <w:t>des-aprendizagem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- e por isso à perda do medo – assim, uma pessoa pode "deixar-se conduzir pelos seus sentidos, como uma criança". Assim, a caverna representa a inconsciência; - o </w:t>
      </w:r>
      <w:proofErr w:type="spellStart"/>
      <w:r>
        <w:rPr>
          <w:rFonts w:ascii="Verdana" w:hAnsi="Verdana"/>
          <w:color w:val="444444"/>
          <w:sz w:val="17"/>
          <w:szCs w:val="17"/>
        </w:rPr>
        <w:t>objectivo</w:t>
      </w:r>
      <w:proofErr w:type="spellEnd"/>
      <w:r>
        <w:rPr>
          <w:rFonts w:ascii="Verdana" w:hAnsi="Verdana"/>
          <w:color w:val="444444"/>
          <w:sz w:val="17"/>
          <w:szCs w:val="17"/>
        </w:rPr>
        <w:t>, contudo, não é perder a inconsciência</w:t>
      </w:r>
      <w:proofErr w:type="gramStart"/>
      <w:r>
        <w:rPr>
          <w:rFonts w:ascii="Verdana" w:hAnsi="Verdana"/>
          <w:color w:val="444444"/>
          <w:sz w:val="17"/>
          <w:szCs w:val="17"/>
        </w:rPr>
        <w:t xml:space="preserve"> mas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 recapturar aquilo de que a inconsciência nos separou, aquilo que a consciência "deturpou". Deste modo, dentro da própria gruta negra da memória, devem ser paradoxalmente inscritos - imagens-chave são reiteradas (literalmente repetidas em alguns casos como num palimpsesto ou por incisivos desenhos sobrepostos) - imagens que representam perda de intimidade, como um panteão de animais ("com os quais é bom pensar")2 - cada animal uma graça especial ou uma função "divina". Assim, a caverna </w:t>
      </w:r>
      <w:proofErr w:type="gramStart"/>
      <w:r>
        <w:rPr>
          <w:rFonts w:ascii="Verdana" w:hAnsi="Verdana"/>
          <w:color w:val="444444"/>
          <w:sz w:val="17"/>
          <w:szCs w:val="17"/>
        </w:rPr>
        <w:t>torna-se no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 primeiro espaço </w:t>
      </w:r>
      <w:proofErr w:type="spellStart"/>
      <w:r>
        <w:rPr>
          <w:rFonts w:ascii="Verdana" w:hAnsi="Verdana"/>
          <w:color w:val="444444"/>
          <w:sz w:val="17"/>
          <w:szCs w:val="17"/>
        </w:rPr>
        <w:t>arquitectónico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intencional, a intersecção da inconsciência (a beatitude da "Natureza") &amp; consciência (memória, reiteração).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Desde Platão, fomos ensinados a venerar a </w:t>
      </w:r>
      <w:proofErr w:type="spellStart"/>
      <w:r>
        <w:rPr>
          <w:rFonts w:ascii="Verdana" w:hAnsi="Verdana"/>
          <w:color w:val="444444"/>
          <w:sz w:val="17"/>
          <w:szCs w:val="17"/>
        </w:rPr>
        <w:t>anamnese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- mas recuemos à caverna </w:t>
      </w:r>
      <w:proofErr w:type="spellStart"/>
      <w:r>
        <w:rPr>
          <w:rFonts w:ascii="Verdana" w:hAnsi="Verdana"/>
          <w:color w:val="444444"/>
          <w:sz w:val="17"/>
          <w:szCs w:val="17"/>
        </w:rPr>
        <w:t>pré-Platónica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a gruta paleolítica, para recuperar a </w:t>
      </w:r>
      <w:proofErr w:type="spellStart"/>
      <w:r>
        <w:rPr>
          <w:rFonts w:ascii="Verdana" w:hAnsi="Verdana"/>
          <w:color w:val="444444"/>
          <w:sz w:val="17"/>
          <w:szCs w:val="17"/>
        </w:rPr>
        <w:t>dialéctica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positiva da amnésia - sem a qual a memória se torna simplesmente numa maldição, coagulando por fim como História (o grau zero da memória como asfixia): a primeira cidade (</w:t>
      </w:r>
      <w:proofErr w:type="spellStart"/>
      <w:r>
        <w:rPr>
          <w:rFonts w:ascii="Verdana" w:hAnsi="Verdana"/>
          <w:color w:val="444444"/>
          <w:sz w:val="17"/>
          <w:szCs w:val="17"/>
        </w:rPr>
        <w:t>Çatalk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44444"/>
          <w:sz w:val="17"/>
          <w:szCs w:val="17"/>
        </w:rPr>
        <w:t>Hüyük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) já se estrutura em grelha, a própria antítese da estética da gruta disforme, com os seus meandros &amp; espaços extraordinários, estalactites &amp; estalagmites fundidas - a sua organicidade (que se expressa em todo o caso como vida mineral). As cidades de </w:t>
      </w:r>
      <w:proofErr w:type="spellStart"/>
      <w:r>
        <w:rPr>
          <w:rFonts w:ascii="Verdana" w:hAnsi="Verdana"/>
          <w:color w:val="444444"/>
          <w:sz w:val="17"/>
          <w:szCs w:val="17"/>
        </w:rPr>
        <w:t>Sumer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&amp; </w:t>
      </w:r>
      <w:proofErr w:type="spellStart"/>
      <w:r>
        <w:rPr>
          <w:rFonts w:ascii="Verdana" w:hAnsi="Verdana"/>
          <w:color w:val="444444"/>
          <w:sz w:val="17"/>
          <w:szCs w:val="17"/>
        </w:rPr>
        <w:t>Harapa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que foram igualmente delineadas como grelhas rígidas, </w:t>
      </w:r>
      <w:proofErr w:type="spellStart"/>
      <w:r>
        <w:rPr>
          <w:rFonts w:ascii="Verdana" w:hAnsi="Verdana"/>
          <w:color w:val="444444"/>
          <w:sz w:val="17"/>
          <w:szCs w:val="17"/>
        </w:rPr>
        <w:t>abstracções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cruéis de linearidade. Desenhar uma linha é separar, criar uma hierarquia espacial (entre sacerdote &amp; povo, ricos &amp; pobres, excesso &amp; </w:t>
      </w:r>
      <w:proofErr w:type="spellStart"/>
      <w:r>
        <w:rPr>
          <w:rFonts w:ascii="Verdana" w:hAnsi="Verdana"/>
          <w:color w:val="444444"/>
          <w:sz w:val="17"/>
          <w:szCs w:val="17"/>
        </w:rPr>
        <w:t>excassez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) e para definir o </w:t>
      </w:r>
      <w:proofErr w:type="spellStart"/>
      <w:r>
        <w:rPr>
          <w:rFonts w:ascii="Verdana" w:hAnsi="Verdana"/>
          <w:color w:val="444444"/>
          <w:sz w:val="17"/>
          <w:szCs w:val="17"/>
        </w:rPr>
        <w:t>topia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da memória contra o obscuro inconsciente da tribo, a caverna utópica, a organicidade selvagem. Aqui, o </w:t>
      </w:r>
      <w:proofErr w:type="spellStart"/>
      <w:r>
        <w:rPr>
          <w:rFonts w:ascii="Verdana" w:hAnsi="Verdana"/>
          <w:color w:val="444444"/>
          <w:sz w:val="17"/>
          <w:szCs w:val="17"/>
        </w:rPr>
        <w:t>tertium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44444"/>
          <w:sz w:val="17"/>
          <w:szCs w:val="17"/>
        </w:rPr>
        <w:t>quid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ou </w:t>
      </w:r>
      <w:proofErr w:type="spellStart"/>
      <w:r>
        <w:rPr>
          <w:rFonts w:ascii="Verdana" w:hAnsi="Verdana"/>
          <w:color w:val="444444"/>
          <w:sz w:val="17"/>
          <w:szCs w:val="17"/>
        </w:rPr>
        <w:t>coincidentia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44444"/>
          <w:sz w:val="17"/>
          <w:szCs w:val="17"/>
        </w:rPr>
        <w:t>oppositorium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(entre "gruta" &amp; </w:t>
      </w:r>
      <w:proofErr w:type="spellStart"/>
      <w:r>
        <w:rPr>
          <w:rFonts w:ascii="Verdana" w:hAnsi="Verdana"/>
          <w:color w:val="444444"/>
          <w:sz w:val="17"/>
          <w:szCs w:val="17"/>
        </w:rPr>
        <w:t>Babilónia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) pode aparecer na cidade medieval (que sobrevive ainda em alguns lugares do mundo Islâmico) onde a excessiva crueldade da grelha é apaziguada - não apagada, mas atenuada - pelo </w:t>
      </w:r>
      <w:proofErr w:type="spellStart"/>
      <w:r>
        <w:rPr>
          <w:rFonts w:ascii="Verdana" w:hAnsi="Verdana"/>
          <w:color w:val="444444"/>
          <w:sz w:val="17"/>
          <w:szCs w:val="17"/>
        </w:rPr>
        <w:t>registo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de um espaço em consonância com o modelo de uma árvore ou do delta de um rio (caótica bifurcação oscilando com complexidade baseada em "</w:t>
      </w:r>
      <w:proofErr w:type="spellStart"/>
      <w:r>
        <w:rPr>
          <w:rFonts w:ascii="Verdana" w:hAnsi="Verdana"/>
          <w:color w:val="444444"/>
          <w:sz w:val="17"/>
          <w:szCs w:val="17"/>
        </w:rPr>
        <w:t>atractores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estranhos" </w:t>
      </w:r>
      <w:proofErr w:type="gramStart"/>
      <w:r>
        <w:rPr>
          <w:rFonts w:ascii="Verdana" w:hAnsi="Verdana"/>
          <w:color w:val="444444"/>
          <w:sz w:val="17"/>
          <w:szCs w:val="17"/>
        </w:rPr>
        <w:t>3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 intra-dimensionais) – um urbanismo do orgânico, da estética, &amp; do complexo ou plural (por oposição ao inorgânico, ideológico, &amp; simples ou total). 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A cidade medieval é uma gruta por extrusão. Algumas destas cidades introduziram </w:t>
      </w:r>
      <w:proofErr w:type="spellStart"/>
      <w:r>
        <w:rPr>
          <w:rFonts w:ascii="Verdana" w:hAnsi="Verdana"/>
          <w:color w:val="444444"/>
          <w:sz w:val="17"/>
          <w:szCs w:val="17"/>
        </w:rPr>
        <w:t>sumptuosos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cortejos </w:t>
      </w:r>
      <w:proofErr w:type="gramStart"/>
      <w:r>
        <w:rPr>
          <w:rFonts w:ascii="Verdana" w:hAnsi="Verdana"/>
          <w:color w:val="444444"/>
          <w:sz w:val="17"/>
          <w:szCs w:val="17"/>
        </w:rPr>
        <w:t>alegóricos ou paradas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, nas quais grandes complexos de símbolos (composições de hieróglifos) eram construídos &amp; dispostos ou transportados pelo labirinto de ruas. Mitos &amp; lendas eram encenadas - por vezes o Senhor Feudal desempenhava o papel de "Senhor Feudal", vagueando por um palco de ruas, com personagens simbólicas (como Bloom em </w:t>
      </w:r>
      <w:proofErr w:type="spellStart"/>
      <w:r>
        <w:rPr>
          <w:rFonts w:ascii="Verdana" w:hAnsi="Verdana"/>
          <w:color w:val="444444"/>
          <w:sz w:val="17"/>
          <w:szCs w:val="17"/>
        </w:rPr>
        <w:t>Nighttown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), renovando assim a Cidade como o seu Herói de eleição, submetido à iniciação do casamento ritual com a deusa urbana. 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Aqui a Cidade Livre adquire uma consciência </w:t>
      </w:r>
      <w:proofErr w:type="spellStart"/>
      <w:r>
        <w:rPr>
          <w:rFonts w:ascii="Verdana" w:hAnsi="Verdana"/>
          <w:color w:val="444444"/>
          <w:sz w:val="17"/>
          <w:szCs w:val="17"/>
        </w:rPr>
        <w:t>sincrónica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&amp; lúdica de si mesma hic </w:t>
      </w:r>
      <w:proofErr w:type="spellStart"/>
      <w:proofErr w:type="gramStart"/>
      <w:r>
        <w:rPr>
          <w:rFonts w:ascii="Verdana" w:hAnsi="Verdana"/>
          <w:color w:val="444444"/>
          <w:sz w:val="17"/>
          <w:szCs w:val="17"/>
        </w:rPr>
        <w:t>et</w:t>
      </w:r>
      <w:proofErr w:type="spellEnd"/>
      <w:proofErr w:type="gramEnd"/>
      <w:r>
        <w:rPr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44444"/>
          <w:sz w:val="17"/>
          <w:szCs w:val="17"/>
        </w:rPr>
        <w:t>nunc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em vez de sucumbir ao </w:t>
      </w:r>
      <w:proofErr w:type="spellStart"/>
      <w:r>
        <w:rPr>
          <w:rFonts w:ascii="Verdana" w:hAnsi="Verdana"/>
          <w:color w:val="444444"/>
          <w:sz w:val="17"/>
          <w:szCs w:val="17"/>
        </w:rPr>
        <w:t>diacronismo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44444"/>
          <w:sz w:val="17"/>
          <w:szCs w:val="17"/>
        </w:rPr>
        <w:t>miserabilista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da violência do poder. Nesta Cidade Hermética encontramos o passado/a origem ou o ventre materno dos Livros Simbólicos alquímicos, e a narratividade de um Bosch ou </w:t>
      </w:r>
      <w:proofErr w:type="spellStart"/>
      <w:r>
        <w:rPr>
          <w:rFonts w:ascii="Verdana" w:hAnsi="Verdana"/>
          <w:color w:val="444444"/>
          <w:sz w:val="17"/>
          <w:szCs w:val="17"/>
        </w:rPr>
        <w:t>Breughel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. Aqui, a memória perde o seu peso &amp; assume um aspecto folclórico, carnavalesco (o festival como reiteração do prazer) com formas construídas que se apropriam (através do desenho ou através dos acidentes de declínio &amp; </w:t>
      </w:r>
      <w:proofErr w:type="spellStart"/>
      <w:r>
        <w:rPr>
          <w:rFonts w:ascii="Verdana" w:hAnsi="Verdana"/>
          <w:color w:val="444444"/>
          <w:sz w:val="17"/>
          <w:szCs w:val="17"/>
        </w:rPr>
        <w:t>acreção</w:t>
      </w:r>
      <w:proofErr w:type="spellEnd"/>
      <w:r>
        <w:rPr>
          <w:rFonts w:ascii="Verdana" w:hAnsi="Verdana"/>
          <w:color w:val="444444"/>
          <w:sz w:val="17"/>
          <w:szCs w:val="17"/>
        </w:rPr>
        <w:t>) das formas de seios, falos, ventres, pedras &amp; água, musgo &amp; flores, até de água &amp; luz.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A cidade-grelha </w:t>
      </w:r>
      <w:proofErr w:type="spellStart"/>
      <w:r>
        <w:rPr>
          <w:rFonts w:ascii="Verdana" w:hAnsi="Verdana"/>
          <w:color w:val="444444"/>
          <w:sz w:val="17"/>
          <w:szCs w:val="17"/>
        </w:rPr>
        <w:t>babilónica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quer que a memória persista através dos tempos - tempo suave &amp; vazio - mas como mostrou Dali, a memória persiste apenas na </w:t>
      </w:r>
      <w:proofErr w:type="spellStart"/>
      <w:r>
        <w:rPr>
          <w:rFonts w:ascii="Verdana" w:hAnsi="Verdana"/>
          <w:color w:val="444444"/>
          <w:sz w:val="17"/>
          <w:szCs w:val="17"/>
        </w:rPr>
        <w:t>deliquescência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do tempo medido. A cidade medieval - hermética (como a Green Jerusalém de Blake) preserva a memória</w:t>
      </w:r>
      <w:proofErr w:type="gramStart"/>
      <w:r>
        <w:rPr>
          <w:rFonts w:ascii="Verdana" w:hAnsi="Verdana"/>
          <w:color w:val="444444"/>
          <w:sz w:val="17"/>
          <w:szCs w:val="17"/>
        </w:rPr>
        <w:t xml:space="preserve"> mas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 de uma forma "desordenada" - como compota akashic4 - tempo que é </w:t>
      </w:r>
      <w:proofErr w:type="spellStart"/>
      <w:r>
        <w:rPr>
          <w:rFonts w:ascii="Verdana" w:hAnsi="Verdana"/>
          <w:color w:val="444444"/>
          <w:sz w:val="17"/>
          <w:szCs w:val="17"/>
        </w:rPr>
        <w:t>texturado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&amp; cheio. "</w:t>
      </w:r>
      <w:proofErr w:type="spellStart"/>
      <w:r>
        <w:rPr>
          <w:rFonts w:ascii="Verdana" w:hAnsi="Verdana"/>
          <w:color w:val="444444"/>
          <w:sz w:val="17"/>
          <w:szCs w:val="17"/>
        </w:rPr>
        <w:t>Babilónia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" preserva a ordem (ou algo mais) - mas o que acontece aí à memória? Não foi </w:t>
      </w:r>
      <w:proofErr w:type="gramStart"/>
      <w:r>
        <w:rPr>
          <w:rFonts w:ascii="Verdana" w:hAnsi="Verdana"/>
          <w:color w:val="444444"/>
          <w:sz w:val="17"/>
          <w:szCs w:val="17"/>
        </w:rPr>
        <w:t>transmutada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 no venenoso formaldeído da História, o re-iterado da nossa pobreza &amp; do poder deles, mito </w:t>
      </w:r>
      <w:proofErr w:type="spellStart"/>
      <w:r>
        <w:rPr>
          <w:rFonts w:ascii="Verdana" w:hAnsi="Verdana"/>
          <w:color w:val="444444"/>
          <w:sz w:val="17"/>
          <w:szCs w:val="17"/>
        </w:rPr>
        <w:t>taxinómico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da classe dirigente?</w:t>
      </w:r>
      <w:r>
        <w:rPr>
          <w:rFonts w:ascii="Verdana" w:hAnsi="Verdana"/>
          <w:color w:val="444444"/>
          <w:sz w:val="17"/>
          <w:szCs w:val="17"/>
        </w:rPr>
        <w:br/>
        <w:t xml:space="preserve">Quem nos pode criticar por albergarmos quer um desejo de insurreição &amp; nostalgia das estreitas e ventosas alamedas, escadas sombrias, ruas cobertas &amp; túneis, estrumeiras &amp; adegas de uma </w:t>
      </w:r>
      <w:r>
        <w:rPr>
          <w:rFonts w:ascii="Verdana" w:hAnsi="Verdana"/>
          <w:color w:val="444444"/>
          <w:sz w:val="17"/>
          <w:szCs w:val="17"/>
        </w:rPr>
        <w:lastRenderedPageBreak/>
        <w:t xml:space="preserve">cidade que se </w:t>
      </w:r>
      <w:proofErr w:type="spellStart"/>
      <w:r>
        <w:rPr>
          <w:rFonts w:ascii="Verdana" w:hAnsi="Verdana"/>
          <w:color w:val="444444"/>
          <w:sz w:val="17"/>
          <w:szCs w:val="17"/>
        </w:rPr>
        <w:t>projectou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a si própria - organicamente, </w:t>
      </w:r>
      <w:proofErr w:type="spellStart"/>
      <w:r>
        <w:rPr>
          <w:rFonts w:ascii="Verdana" w:hAnsi="Verdana"/>
          <w:color w:val="444444"/>
          <w:sz w:val="17"/>
          <w:szCs w:val="17"/>
        </w:rPr>
        <w:t>incoscientemente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– numa estética de festiva &amp; secreta </w:t>
      </w:r>
      <w:proofErr w:type="spellStart"/>
      <w:r>
        <w:rPr>
          <w:rFonts w:ascii="Verdana" w:hAnsi="Verdana"/>
          <w:color w:val="444444"/>
          <w:sz w:val="17"/>
          <w:szCs w:val="17"/>
        </w:rPr>
        <w:t>convivialidade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&amp; da curvilínea mutabilidade </w:t>
      </w:r>
      <w:proofErr w:type="spellStart"/>
      <w:r>
        <w:rPr>
          <w:rFonts w:ascii="Verdana" w:hAnsi="Verdana"/>
          <w:color w:val="444444"/>
          <w:sz w:val="17"/>
          <w:szCs w:val="17"/>
        </w:rPr>
        <w:t>neguentrópica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da própria memória?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O urbanismo psíquico dos anos 60 constituiu </w:t>
      </w:r>
      <w:proofErr w:type="gramStart"/>
      <w:r>
        <w:rPr>
          <w:rFonts w:ascii="Verdana" w:hAnsi="Verdana"/>
          <w:color w:val="444444"/>
          <w:sz w:val="17"/>
          <w:szCs w:val="17"/>
        </w:rPr>
        <w:t>uma outra</w:t>
      </w:r>
      <w:proofErr w:type="gramEnd"/>
      <w:r>
        <w:rPr>
          <w:rFonts w:ascii="Verdana" w:hAnsi="Verdana"/>
          <w:color w:val="444444"/>
          <w:sz w:val="17"/>
          <w:szCs w:val="17"/>
        </w:rPr>
        <w:t xml:space="preserve"> tentativa de </w:t>
      </w:r>
      <w:proofErr w:type="spellStart"/>
      <w:r>
        <w:rPr>
          <w:rFonts w:ascii="Verdana" w:hAnsi="Verdana"/>
          <w:color w:val="444444"/>
          <w:sz w:val="17"/>
          <w:szCs w:val="17"/>
        </w:rPr>
        <w:t>recuperaração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da memória construída para este </w:t>
      </w:r>
      <w:proofErr w:type="spellStart"/>
      <w:r>
        <w:rPr>
          <w:rFonts w:ascii="Verdana" w:hAnsi="Verdana"/>
          <w:color w:val="444444"/>
          <w:sz w:val="17"/>
          <w:szCs w:val="17"/>
        </w:rPr>
        <w:t>projecto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"Romântico" - </w:t>
      </w:r>
      <w:proofErr w:type="spellStart"/>
      <w:r>
        <w:rPr>
          <w:rFonts w:ascii="Verdana" w:hAnsi="Verdana"/>
          <w:color w:val="444444"/>
          <w:sz w:val="17"/>
          <w:szCs w:val="17"/>
        </w:rPr>
        <w:t>rus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in urbe – como enunciou F. Law </w:t>
      </w:r>
      <w:proofErr w:type="spellStart"/>
      <w:r>
        <w:rPr>
          <w:rFonts w:ascii="Verdana" w:hAnsi="Verdana"/>
          <w:color w:val="444444"/>
          <w:sz w:val="17"/>
          <w:szCs w:val="17"/>
        </w:rPr>
        <w:t>Olmstead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- "O campo na cidade" – a reintrodução do eterno "barroco" (como na "pérola barroca") 5 ou forma espontânea - (como as miraculosas grutas fungiformes de </w:t>
      </w:r>
      <w:proofErr w:type="spellStart"/>
      <w:r>
        <w:rPr>
          <w:rFonts w:ascii="Verdana" w:hAnsi="Verdana"/>
          <w:color w:val="444444"/>
          <w:sz w:val="17"/>
          <w:szCs w:val="17"/>
        </w:rPr>
        <w:t>cinábrio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do Taoísmo Mao </w:t>
      </w:r>
      <w:proofErr w:type="spellStart"/>
      <w:r>
        <w:rPr>
          <w:rFonts w:ascii="Verdana" w:hAnsi="Verdana"/>
          <w:color w:val="444444"/>
          <w:sz w:val="17"/>
          <w:szCs w:val="17"/>
        </w:rPr>
        <w:t>Shan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criadas pela energia </w:t>
      </w:r>
      <w:proofErr w:type="spellStart"/>
      <w:r>
        <w:rPr>
          <w:rFonts w:ascii="Verdana" w:hAnsi="Verdana"/>
          <w:color w:val="444444"/>
          <w:sz w:val="17"/>
          <w:szCs w:val="17"/>
        </w:rPr>
        <w:t>Imaginal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do Perito - que é também a "divina" espontaneidade, inconsciência &amp; esquecimento da natureza. Um </w:t>
      </w:r>
      <w:proofErr w:type="spellStart"/>
      <w:r>
        <w:rPr>
          <w:rFonts w:ascii="Verdana" w:hAnsi="Verdana"/>
          <w:color w:val="444444"/>
          <w:sz w:val="17"/>
          <w:szCs w:val="17"/>
        </w:rPr>
        <w:t>projecto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para os construtores de uma No </w:t>
      </w:r>
      <w:proofErr w:type="spellStart"/>
      <w:r>
        <w:rPr>
          <w:rFonts w:ascii="Verdana" w:hAnsi="Verdana"/>
          <w:color w:val="444444"/>
          <w:sz w:val="17"/>
          <w:szCs w:val="17"/>
        </w:rPr>
        <w:t>Go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Zone6 do futuro próximo: - a cidade da resistência </w:t>
      </w:r>
      <w:proofErr w:type="spellStart"/>
      <w:r>
        <w:rPr>
          <w:rFonts w:ascii="Verdana" w:hAnsi="Verdana"/>
          <w:color w:val="444444"/>
          <w:sz w:val="17"/>
          <w:szCs w:val="17"/>
        </w:rPr>
        <w:t>psicogeográfica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da anti-grelha, da </w:t>
      </w:r>
      <w:proofErr w:type="spellStart"/>
      <w:r>
        <w:rPr>
          <w:rFonts w:ascii="Verdana" w:hAnsi="Verdana"/>
          <w:color w:val="444444"/>
          <w:sz w:val="17"/>
          <w:szCs w:val="17"/>
        </w:rPr>
        <w:t>arquitectonalidade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da deriva, o espaço de festa - e a Caverna da Memória Fluída. Pedra &amp; água - o devaneio do bardo, o esquecimento dos deuses.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>Notas: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1 O “chamamento”; a invocação do nome de Deus; em algumas confrarias </w:t>
      </w:r>
      <w:proofErr w:type="spellStart"/>
      <w:r>
        <w:rPr>
          <w:rFonts w:ascii="Verdana" w:hAnsi="Verdana"/>
          <w:color w:val="444444"/>
          <w:sz w:val="17"/>
          <w:szCs w:val="17"/>
        </w:rPr>
        <w:t>misticas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prática ritual de busca </w:t>
      </w:r>
      <w:proofErr w:type="spellStart"/>
      <w:r>
        <w:rPr>
          <w:rFonts w:ascii="Verdana" w:hAnsi="Verdana"/>
          <w:color w:val="444444"/>
          <w:sz w:val="17"/>
          <w:szCs w:val="17"/>
        </w:rPr>
        <w:t>colectiva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do </w:t>
      </w:r>
      <w:proofErr w:type="spellStart"/>
      <w:r>
        <w:rPr>
          <w:rFonts w:ascii="Verdana" w:hAnsi="Verdana"/>
          <w:color w:val="444444"/>
          <w:sz w:val="17"/>
          <w:szCs w:val="17"/>
        </w:rPr>
        <w:t>extase</w:t>
      </w:r>
      <w:proofErr w:type="spellEnd"/>
      <w:r>
        <w:rPr>
          <w:rFonts w:ascii="Verdana" w:hAnsi="Verdana"/>
          <w:color w:val="444444"/>
          <w:sz w:val="17"/>
          <w:szCs w:val="17"/>
        </w:rPr>
        <w:t>. (</w:t>
      </w:r>
      <w:proofErr w:type="spellStart"/>
      <w:r>
        <w:rPr>
          <w:rFonts w:ascii="Verdana" w:hAnsi="Verdana"/>
          <w:color w:val="444444"/>
          <w:sz w:val="17"/>
          <w:szCs w:val="17"/>
        </w:rPr>
        <w:t>N.T.</w:t>
      </w:r>
      <w:proofErr w:type="spellEnd"/>
      <w:r>
        <w:rPr>
          <w:rFonts w:ascii="Verdana" w:hAnsi="Verdana"/>
          <w:color w:val="444444"/>
          <w:sz w:val="17"/>
          <w:szCs w:val="17"/>
        </w:rPr>
        <w:t>)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2 Ver </w:t>
      </w:r>
      <w:proofErr w:type="spellStart"/>
      <w:r>
        <w:rPr>
          <w:rFonts w:ascii="Verdana" w:hAnsi="Verdana"/>
          <w:color w:val="444444"/>
          <w:sz w:val="17"/>
          <w:szCs w:val="17"/>
        </w:rPr>
        <w:t>Levi-Strauss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O Totemismo Hoje, Perspectivas do Homem/Edições 70, Lisboa (p.114): “Compreende-se enfim que as espécies naturais não são escolhidas (como </w:t>
      </w:r>
      <w:proofErr w:type="spellStart"/>
      <w:r>
        <w:rPr>
          <w:rFonts w:ascii="Verdana" w:hAnsi="Verdana"/>
          <w:color w:val="444444"/>
          <w:sz w:val="17"/>
          <w:szCs w:val="17"/>
        </w:rPr>
        <w:t>tótemes</w:t>
      </w:r>
      <w:proofErr w:type="spellEnd"/>
      <w:r>
        <w:rPr>
          <w:rFonts w:ascii="Verdana" w:hAnsi="Verdana"/>
          <w:color w:val="444444"/>
          <w:sz w:val="17"/>
          <w:szCs w:val="17"/>
        </w:rPr>
        <w:t>) por serem ‘boas para comer’ mas porque são ‘boas pra pensar’.” (</w:t>
      </w:r>
      <w:proofErr w:type="spellStart"/>
      <w:r>
        <w:rPr>
          <w:rFonts w:ascii="Verdana" w:hAnsi="Verdana"/>
          <w:color w:val="444444"/>
          <w:sz w:val="17"/>
          <w:szCs w:val="17"/>
        </w:rPr>
        <w:t>N.T.</w:t>
      </w:r>
      <w:proofErr w:type="spellEnd"/>
      <w:r>
        <w:rPr>
          <w:rFonts w:ascii="Verdana" w:hAnsi="Verdana"/>
          <w:color w:val="444444"/>
          <w:sz w:val="17"/>
          <w:szCs w:val="17"/>
        </w:rPr>
        <w:t>)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3 No </w:t>
      </w:r>
      <w:proofErr w:type="spellStart"/>
      <w:r>
        <w:rPr>
          <w:rFonts w:ascii="Verdana" w:hAnsi="Verdana"/>
          <w:color w:val="444444"/>
          <w:sz w:val="17"/>
          <w:szCs w:val="17"/>
        </w:rPr>
        <w:t>estudodos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sistema dinâmicos um </w:t>
      </w:r>
      <w:proofErr w:type="spellStart"/>
      <w:r>
        <w:rPr>
          <w:rFonts w:ascii="Verdana" w:hAnsi="Verdana"/>
          <w:color w:val="444444"/>
          <w:sz w:val="17"/>
          <w:szCs w:val="17"/>
        </w:rPr>
        <w:t>atractor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é um ponto, curva ou espaço para onde todas as </w:t>
      </w:r>
      <w:proofErr w:type="spellStart"/>
      <w:r>
        <w:rPr>
          <w:rFonts w:ascii="Verdana" w:hAnsi="Verdana"/>
          <w:color w:val="444444"/>
          <w:sz w:val="17"/>
          <w:szCs w:val="17"/>
        </w:rPr>
        <w:t>trajectórias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são conduzidas. Um </w:t>
      </w:r>
      <w:proofErr w:type="spellStart"/>
      <w:r>
        <w:rPr>
          <w:rFonts w:ascii="Verdana" w:hAnsi="Verdana"/>
          <w:color w:val="444444"/>
          <w:sz w:val="17"/>
          <w:szCs w:val="17"/>
        </w:rPr>
        <w:t>atractor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estranho é um </w:t>
      </w:r>
      <w:proofErr w:type="spellStart"/>
      <w:r>
        <w:rPr>
          <w:rFonts w:ascii="Verdana" w:hAnsi="Verdana"/>
          <w:color w:val="444444"/>
          <w:sz w:val="17"/>
          <w:szCs w:val="17"/>
        </w:rPr>
        <w:t>atractor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sobre o qual as </w:t>
      </w:r>
      <w:proofErr w:type="spellStart"/>
      <w:r>
        <w:rPr>
          <w:rFonts w:ascii="Verdana" w:hAnsi="Verdana"/>
          <w:color w:val="444444"/>
          <w:sz w:val="17"/>
          <w:szCs w:val="17"/>
        </w:rPr>
        <w:t>trajectórias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vizinhas divergem uma da outra e que tem dimensão fractal. (</w:t>
      </w:r>
      <w:proofErr w:type="spellStart"/>
      <w:r>
        <w:rPr>
          <w:rFonts w:ascii="Verdana" w:hAnsi="Verdana"/>
          <w:color w:val="444444"/>
          <w:sz w:val="17"/>
          <w:szCs w:val="17"/>
        </w:rPr>
        <w:t>N.T.</w:t>
      </w:r>
      <w:proofErr w:type="spellEnd"/>
      <w:r>
        <w:rPr>
          <w:rFonts w:ascii="Verdana" w:hAnsi="Verdana"/>
          <w:color w:val="444444"/>
          <w:sz w:val="17"/>
          <w:szCs w:val="17"/>
        </w:rPr>
        <w:t>)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4 </w:t>
      </w:r>
      <w:proofErr w:type="spellStart"/>
      <w:r>
        <w:rPr>
          <w:rFonts w:ascii="Verdana" w:hAnsi="Verdana"/>
          <w:color w:val="444444"/>
          <w:sz w:val="17"/>
          <w:szCs w:val="17"/>
        </w:rPr>
        <w:t>Akashic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tem origem no Sânscrito </w:t>
      </w:r>
      <w:proofErr w:type="spellStart"/>
      <w:r>
        <w:rPr>
          <w:rFonts w:ascii="Verdana" w:hAnsi="Verdana"/>
          <w:color w:val="444444"/>
          <w:sz w:val="17"/>
          <w:szCs w:val="17"/>
        </w:rPr>
        <w:t>akasa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que se refere a uma essência indeterminada como espaço ou </w:t>
      </w:r>
      <w:proofErr w:type="spellStart"/>
      <w:r>
        <w:rPr>
          <w:rFonts w:ascii="Verdana" w:hAnsi="Verdana"/>
          <w:color w:val="444444"/>
          <w:sz w:val="17"/>
          <w:szCs w:val="17"/>
        </w:rPr>
        <w:t>etér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. Na teosofia refere-se a um sistema de armazenamento universal que </w:t>
      </w:r>
      <w:proofErr w:type="spellStart"/>
      <w:r>
        <w:rPr>
          <w:rFonts w:ascii="Verdana" w:hAnsi="Verdana"/>
          <w:color w:val="444444"/>
          <w:sz w:val="17"/>
          <w:szCs w:val="17"/>
        </w:rPr>
        <w:t>regista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qualquer pensamento, palavra ou </w:t>
      </w:r>
      <w:proofErr w:type="spellStart"/>
      <w:r>
        <w:rPr>
          <w:rFonts w:ascii="Verdana" w:hAnsi="Verdana"/>
          <w:color w:val="444444"/>
          <w:sz w:val="17"/>
          <w:szCs w:val="17"/>
        </w:rPr>
        <w:t>acção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que ocorreu desde o inicio do universo. Os </w:t>
      </w:r>
      <w:proofErr w:type="spellStart"/>
      <w:r>
        <w:rPr>
          <w:rFonts w:ascii="Verdana" w:hAnsi="Verdana"/>
          <w:color w:val="444444"/>
          <w:sz w:val="17"/>
          <w:szCs w:val="17"/>
        </w:rPr>
        <w:t>registos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são feitos numa substância, designada por </w:t>
      </w:r>
      <w:proofErr w:type="spellStart"/>
      <w:r>
        <w:rPr>
          <w:rFonts w:ascii="Verdana" w:hAnsi="Verdana"/>
          <w:color w:val="444444"/>
          <w:sz w:val="17"/>
          <w:szCs w:val="17"/>
        </w:rPr>
        <w:t>akasha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ou éter sonoro. A palavra </w:t>
      </w:r>
      <w:proofErr w:type="spellStart"/>
      <w:r>
        <w:rPr>
          <w:rFonts w:ascii="Verdana" w:hAnsi="Verdana"/>
          <w:color w:val="444444"/>
          <w:sz w:val="17"/>
          <w:szCs w:val="17"/>
        </w:rPr>
        <w:t>akasha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tem origem em duas palavras tibetanas: </w:t>
      </w:r>
      <w:proofErr w:type="spellStart"/>
      <w:r>
        <w:rPr>
          <w:rFonts w:ascii="Verdana" w:hAnsi="Verdana"/>
          <w:color w:val="444444"/>
          <w:sz w:val="17"/>
          <w:szCs w:val="17"/>
        </w:rPr>
        <w:t>aka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espaço ou lugar de armazenamento e </w:t>
      </w:r>
      <w:proofErr w:type="spellStart"/>
      <w:r>
        <w:rPr>
          <w:rFonts w:ascii="Verdana" w:hAnsi="Verdana"/>
          <w:color w:val="444444"/>
          <w:sz w:val="17"/>
          <w:szCs w:val="17"/>
        </w:rPr>
        <w:t>sa-ski</w:t>
      </w:r>
      <w:proofErr w:type="spellEnd"/>
      <w:r>
        <w:rPr>
          <w:rFonts w:ascii="Verdana" w:hAnsi="Verdana"/>
          <w:color w:val="444444"/>
          <w:sz w:val="17"/>
          <w:szCs w:val="17"/>
        </w:rPr>
        <w:t>, secreto ou oculto. (</w:t>
      </w:r>
      <w:proofErr w:type="spellStart"/>
      <w:r>
        <w:rPr>
          <w:rFonts w:ascii="Verdana" w:hAnsi="Verdana"/>
          <w:color w:val="444444"/>
          <w:sz w:val="17"/>
          <w:szCs w:val="17"/>
        </w:rPr>
        <w:t>N.T.</w:t>
      </w:r>
      <w:proofErr w:type="spellEnd"/>
      <w:r>
        <w:rPr>
          <w:rFonts w:ascii="Verdana" w:hAnsi="Verdana"/>
          <w:color w:val="444444"/>
          <w:sz w:val="17"/>
          <w:szCs w:val="17"/>
        </w:rPr>
        <w:t>)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>5 Tipo de pérola com forma irregular. (</w:t>
      </w:r>
      <w:proofErr w:type="spellStart"/>
      <w:r>
        <w:rPr>
          <w:rFonts w:ascii="Verdana" w:hAnsi="Verdana"/>
          <w:color w:val="444444"/>
          <w:sz w:val="17"/>
          <w:szCs w:val="17"/>
        </w:rPr>
        <w:t>N.T.</w:t>
      </w:r>
      <w:proofErr w:type="spellEnd"/>
      <w:r>
        <w:rPr>
          <w:rFonts w:ascii="Verdana" w:hAnsi="Verdana"/>
          <w:color w:val="444444"/>
          <w:sz w:val="17"/>
          <w:szCs w:val="17"/>
        </w:rPr>
        <w:t>)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>6 Ver: http://www.hermetic.com/bey/nogozone.html (</w:t>
      </w:r>
      <w:proofErr w:type="spellStart"/>
      <w:r>
        <w:rPr>
          <w:rFonts w:ascii="Verdana" w:hAnsi="Verdana"/>
          <w:color w:val="444444"/>
          <w:sz w:val="17"/>
          <w:szCs w:val="17"/>
        </w:rPr>
        <w:t>N.T.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) 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 xml:space="preserve">Tradução de Duarte Soares Lema e Sofia Pereira da Silva </w:t>
      </w:r>
    </w:p>
    <w:p w:rsidR="00445552" w:rsidRDefault="00445552" w:rsidP="00445552">
      <w:pPr>
        <w:shd w:val="clear" w:color="auto" w:fill="FFFFFF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rStyle w:val="post-authorvcard"/>
          <w:rFonts w:ascii="Verdana" w:hAnsi="Verdana"/>
          <w:color w:val="444444"/>
          <w:sz w:val="17"/>
          <w:szCs w:val="17"/>
        </w:rPr>
        <w:t>Posted</w:t>
      </w:r>
      <w:proofErr w:type="spellEnd"/>
      <w:r>
        <w:rPr>
          <w:rStyle w:val="post-authorvcard"/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Style w:val="post-authorvcard"/>
          <w:rFonts w:ascii="Verdana" w:hAnsi="Verdana"/>
          <w:color w:val="444444"/>
          <w:sz w:val="17"/>
          <w:szCs w:val="17"/>
        </w:rPr>
        <w:t>by</w:t>
      </w:r>
      <w:proofErr w:type="spellEnd"/>
      <w:r>
        <w:rPr>
          <w:rStyle w:val="post-authorvcard"/>
          <w:rFonts w:ascii="Verdana" w:hAnsi="Verdana"/>
          <w:color w:val="444444"/>
          <w:sz w:val="17"/>
          <w:szCs w:val="17"/>
        </w:rPr>
        <w:t xml:space="preserve"> </w:t>
      </w:r>
      <w:r>
        <w:rPr>
          <w:rStyle w:val="fn"/>
          <w:rFonts w:ascii="Verdana" w:hAnsi="Verdana"/>
          <w:color w:val="444444"/>
          <w:sz w:val="17"/>
          <w:szCs w:val="17"/>
        </w:rPr>
        <w:t>Timóteo Pinto</w:t>
      </w:r>
      <w:r>
        <w:rPr>
          <w:rStyle w:val="post-authorvcard"/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Style w:val="post-timestamp"/>
          <w:rFonts w:ascii="Verdana" w:hAnsi="Verdana"/>
          <w:color w:val="444444"/>
          <w:sz w:val="17"/>
          <w:szCs w:val="17"/>
        </w:rPr>
        <w:t>at</w:t>
      </w:r>
      <w:proofErr w:type="spellEnd"/>
      <w:r>
        <w:rPr>
          <w:rStyle w:val="post-timestamp"/>
          <w:rFonts w:ascii="Verdana" w:hAnsi="Verdana"/>
          <w:color w:val="444444"/>
          <w:sz w:val="17"/>
          <w:szCs w:val="17"/>
        </w:rPr>
        <w:t xml:space="preserve"> </w:t>
      </w:r>
      <w:hyperlink r:id="rId4" w:tooltip="permanent link" w:history="1">
        <w:proofErr w:type="gramStart"/>
        <w:r>
          <w:rPr>
            <w:rStyle w:val="Hyperlink"/>
            <w:rFonts w:ascii="Verdana" w:hAnsi="Verdana"/>
            <w:color w:val="5588AA"/>
            <w:sz w:val="17"/>
            <w:szCs w:val="17"/>
          </w:rPr>
          <w:t>3:53</w:t>
        </w:r>
        <w:proofErr w:type="gramEnd"/>
        <w:r>
          <w:rPr>
            <w:rStyle w:val="Hyperlink"/>
            <w:rFonts w:ascii="Verdana" w:hAnsi="Verdana"/>
            <w:color w:val="5588AA"/>
            <w:sz w:val="17"/>
            <w:szCs w:val="17"/>
          </w:rPr>
          <w:t xml:space="preserve"> PM</w:t>
        </w:r>
      </w:hyperlink>
      <w:r>
        <w:rPr>
          <w:rStyle w:val="post-timestamp"/>
          <w:rFonts w:ascii="Verdana" w:hAnsi="Verdana"/>
          <w:color w:val="444444"/>
          <w:sz w:val="17"/>
          <w:szCs w:val="17"/>
        </w:rPr>
        <w:t xml:space="preserve"> </w:t>
      </w:r>
      <w:hyperlink r:id="rId5" w:history="1">
        <w:r>
          <w:rPr>
            <w:rStyle w:val="Hyperlink"/>
            <w:rFonts w:ascii="Verdana" w:hAnsi="Verdana"/>
            <w:color w:val="5588AA"/>
            <w:sz w:val="17"/>
            <w:szCs w:val="17"/>
          </w:rPr>
          <w:t xml:space="preserve">0 </w:t>
        </w:r>
        <w:proofErr w:type="spellStart"/>
        <w:r>
          <w:rPr>
            <w:rStyle w:val="Hyperlink"/>
            <w:rFonts w:ascii="Verdana" w:hAnsi="Verdana"/>
            <w:color w:val="5588AA"/>
            <w:sz w:val="17"/>
            <w:szCs w:val="17"/>
          </w:rPr>
          <w:t>comments</w:t>
        </w:r>
        <w:proofErr w:type="spellEnd"/>
      </w:hyperlink>
      <w:r>
        <w:rPr>
          <w:rStyle w:val="post-comment-link"/>
          <w:rFonts w:ascii="Verdana" w:hAnsi="Verdana"/>
          <w:color w:val="444444"/>
          <w:sz w:val="17"/>
          <w:szCs w:val="17"/>
        </w:rPr>
        <w:t xml:space="preserve"> </w:t>
      </w:r>
      <w:r>
        <w:rPr>
          <w:rFonts w:ascii="Verdana" w:hAnsi="Verdana"/>
          <w:noProof/>
          <w:color w:val="0068CF"/>
          <w:sz w:val="17"/>
          <w:szCs w:val="17"/>
        </w:rPr>
        <w:drawing>
          <wp:inline distT="0" distB="0" distL="0" distR="0">
            <wp:extent cx="171450" cy="171450"/>
            <wp:effectExtent l="19050" t="0" r="0" b="0"/>
            <wp:docPr id="1" name="Imagem 1" descr="icon18_edit_allbkg">
              <a:hlinkClick xmlns:a="http://schemas.openxmlformats.org/drawingml/2006/main" r:id="rId6" tooltip="&quot;Edit P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8_edit_allbkg">
                      <a:hlinkClick r:id="rId6" tooltip="&quot;Edit P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60" w:rsidRDefault="006F3860"/>
    <w:sectPr w:rsidR="006F3860" w:rsidSect="006F3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552"/>
    <w:rsid w:val="00321F66"/>
    <w:rsid w:val="00445552"/>
    <w:rsid w:val="006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45552"/>
    <w:rPr>
      <w:strike w:val="0"/>
      <w:dstrike w:val="0"/>
      <w:color w:val="0068CF"/>
      <w:u w:val="none"/>
      <w:effect w:val="none"/>
    </w:rPr>
  </w:style>
  <w:style w:type="character" w:customStyle="1" w:styleId="post-authorvcard">
    <w:name w:val="post-author vcard"/>
    <w:basedOn w:val="Fontepargpadro"/>
    <w:rsid w:val="00445552"/>
  </w:style>
  <w:style w:type="character" w:customStyle="1" w:styleId="fn">
    <w:name w:val="fn"/>
    <w:basedOn w:val="Fontepargpadro"/>
    <w:rsid w:val="00445552"/>
  </w:style>
  <w:style w:type="character" w:customStyle="1" w:styleId="post-timestamp">
    <w:name w:val="post-timestamp"/>
    <w:basedOn w:val="Fontepargpadro"/>
    <w:rsid w:val="00445552"/>
  </w:style>
  <w:style w:type="character" w:customStyle="1" w:styleId="post-comment-link">
    <w:name w:val="post-comment-link"/>
    <w:basedOn w:val="Fontepargpadro"/>
    <w:rsid w:val="00445552"/>
  </w:style>
  <w:style w:type="character" w:customStyle="1" w:styleId="item-controlblog-adminpid-2094686367">
    <w:name w:val="item-control blog-admin pid-2094686367"/>
    <w:basedOn w:val="Fontepargpadro"/>
    <w:rsid w:val="00445552"/>
  </w:style>
  <w:style w:type="character" w:styleId="Forte">
    <w:name w:val="Strong"/>
    <w:basedOn w:val="Fontepargpadro"/>
    <w:qFormat/>
    <w:rsid w:val="0044555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5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5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ger.com/post-edit.g?blogID=37896324&amp;postID=116586329376227127" TargetMode="External"/><Relationship Id="rId5" Type="http://schemas.openxmlformats.org/officeDocument/2006/relationships/hyperlink" Target="http://www.blogger.com/comment.g?blogID=37896324&amp;postID=116586329376227127" TargetMode="External"/><Relationship Id="rId4" Type="http://schemas.openxmlformats.org/officeDocument/2006/relationships/hyperlink" Target="http://hakimbey.blogspot.com/2006/12/arquitectonalidade-da-psicogeografi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Uranilto Barbosa Lima</dc:creator>
  <cp:keywords/>
  <dc:description/>
  <cp:lastModifiedBy>Uranilto Barbosa Lima</cp:lastModifiedBy>
  <cp:revision>1</cp:revision>
  <dcterms:created xsi:type="dcterms:W3CDTF">2008-10-13T22:51:00Z</dcterms:created>
  <dcterms:modified xsi:type="dcterms:W3CDTF">2008-10-13T23:09:00Z</dcterms:modified>
</cp:coreProperties>
</file>